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7ED" w:rsidRDefault="003467E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1542"/>
        <w:gridCol w:w="4175"/>
      </w:tblGrid>
      <w:tr w:rsidR="00101D39" w:rsidRPr="001A774E" w:rsidTr="00E02403">
        <w:tc>
          <w:tcPr>
            <w:tcW w:w="2945" w:type="dxa"/>
          </w:tcPr>
          <w:p w:rsidR="00457601" w:rsidRPr="001A774E" w:rsidRDefault="00457601">
            <w:pPr>
              <w:rPr>
                <w:rFonts w:ascii="Arial" w:hAnsi="Arial" w:cs="Arial"/>
                <w:sz w:val="24"/>
                <w:szCs w:val="24"/>
              </w:rPr>
            </w:pPr>
          </w:p>
        </w:tc>
        <w:tc>
          <w:tcPr>
            <w:tcW w:w="1586" w:type="dxa"/>
          </w:tcPr>
          <w:p w:rsidR="00457601" w:rsidRPr="001A774E" w:rsidRDefault="00457601" w:rsidP="00457601">
            <w:pPr>
              <w:jc w:val="right"/>
              <w:rPr>
                <w:rFonts w:ascii="Arial" w:hAnsi="Arial" w:cs="Arial"/>
                <w:sz w:val="24"/>
                <w:szCs w:val="24"/>
              </w:rPr>
            </w:pPr>
            <w:r w:rsidRPr="001A774E">
              <w:rPr>
                <w:rFonts w:ascii="Arial" w:hAnsi="Arial" w:cs="Arial"/>
                <w:sz w:val="24"/>
                <w:szCs w:val="24"/>
              </w:rPr>
              <w:t>ORD. N° :</w:t>
            </w:r>
          </w:p>
        </w:tc>
        <w:tc>
          <w:tcPr>
            <w:tcW w:w="4304" w:type="dxa"/>
          </w:tcPr>
          <w:p w:rsidR="00457601" w:rsidRDefault="00712FD5">
            <w:pPr>
              <w:rPr>
                <w:rFonts w:ascii="Arial" w:hAnsi="Arial" w:cs="Arial"/>
                <w:sz w:val="24"/>
                <w:szCs w:val="24"/>
              </w:rPr>
            </w:pPr>
            <w:r>
              <w:rPr>
                <w:rFonts w:ascii="Arial" w:hAnsi="Arial" w:cs="Arial"/>
                <w:sz w:val="24"/>
                <w:szCs w:val="24"/>
              </w:rPr>
              <w:t>676</w:t>
            </w:r>
            <w:r w:rsidR="003F66C3">
              <w:rPr>
                <w:rFonts w:ascii="Arial" w:hAnsi="Arial" w:cs="Arial"/>
                <w:sz w:val="24"/>
                <w:szCs w:val="24"/>
              </w:rPr>
              <w:t>.-</w:t>
            </w:r>
          </w:p>
          <w:p w:rsidR="008A274B" w:rsidRPr="001A774E" w:rsidRDefault="008A274B">
            <w:pPr>
              <w:rPr>
                <w:rFonts w:ascii="Arial" w:hAnsi="Arial" w:cs="Arial"/>
                <w:sz w:val="24"/>
                <w:szCs w:val="24"/>
              </w:rPr>
            </w:pPr>
          </w:p>
        </w:tc>
      </w:tr>
      <w:tr w:rsidR="00101D39" w:rsidRPr="001A774E" w:rsidTr="00E02403">
        <w:tc>
          <w:tcPr>
            <w:tcW w:w="2945" w:type="dxa"/>
          </w:tcPr>
          <w:p w:rsidR="00457601" w:rsidRPr="001A774E" w:rsidRDefault="00457601">
            <w:pPr>
              <w:rPr>
                <w:rFonts w:ascii="Arial" w:hAnsi="Arial" w:cs="Arial"/>
                <w:sz w:val="24"/>
                <w:szCs w:val="24"/>
              </w:rPr>
            </w:pPr>
          </w:p>
        </w:tc>
        <w:tc>
          <w:tcPr>
            <w:tcW w:w="1586" w:type="dxa"/>
          </w:tcPr>
          <w:p w:rsidR="00457601" w:rsidRPr="001A774E" w:rsidRDefault="00457601" w:rsidP="00457601">
            <w:pPr>
              <w:jc w:val="right"/>
              <w:rPr>
                <w:rFonts w:ascii="Arial" w:hAnsi="Arial" w:cs="Arial"/>
                <w:sz w:val="24"/>
                <w:szCs w:val="24"/>
              </w:rPr>
            </w:pPr>
            <w:r w:rsidRPr="001A774E">
              <w:rPr>
                <w:rFonts w:ascii="Arial" w:hAnsi="Arial" w:cs="Arial"/>
                <w:sz w:val="24"/>
                <w:szCs w:val="24"/>
              </w:rPr>
              <w:t>ANT. :</w:t>
            </w:r>
          </w:p>
        </w:tc>
        <w:tc>
          <w:tcPr>
            <w:tcW w:w="4304" w:type="dxa"/>
          </w:tcPr>
          <w:p w:rsidR="00457601" w:rsidRDefault="003052DC">
            <w:pPr>
              <w:rPr>
                <w:rFonts w:ascii="Arial" w:hAnsi="Arial" w:cs="Arial"/>
                <w:sz w:val="24"/>
                <w:szCs w:val="24"/>
              </w:rPr>
            </w:pPr>
            <w:r>
              <w:rPr>
                <w:rFonts w:ascii="Arial" w:hAnsi="Arial" w:cs="Arial"/>
                <w:sz w:val="24"/>
                <w:szCs w:val="24"/>
              </w:rPr>
              <w:t>ORD. N° 674, DE FECHA 22/12/2016</w:t>
            </w:r>
            <w:r w:rsidR="00101D39">
              <w:rPr>
                <w:rFonts w:ascii="Arial" w:hAnsi="Arial" w:cs="Arial"/>
                <w:sz w:val="24"/>
                <w:szCs w:val="24"/>
              </w:rPr>
              <w:t>.</w:t>
            </w:r>
            <w:r>
              <w:rPr>
                <w:rFonts w:ascii="Arial" w:hAnsi="Arial" w:cs="Arial"/>
                <w:sz w:val="24"/>
                <w:szCs w:val="24"/>
              </w:rPr>
              <w:t>-</w:t>
            </w:r>
          </w:p>
          <w:p w:rsidR="008A274B" w:rsidRPr="001A774E" w:rsidRDefault="008A274B">
            <w:pPr>
              <w:rPr>
                <w:rFonts w:ascii="Arial" w:hAnsi="Arial" w:cs="Arial"/>
                <w:sz w:val="24"/>
                <w:szCs w:val="24"/>
              </w:rPr>
            </w:pPr>
          </w:p>
        </w:tc>
      </w:tr>
      <w:tr w:rsidR="00101D39" w:rsidRPr="001A774E" w:rsidTr="00E02403">
        <w:tc>
          <w:tcPr>
            <w:tcW w:w="2945" w:type="dxa"/>
          </w:tcPr>
          <w:p w:rsidR="00457601" w:rsidRPr="001A774E" w:rsidRDefault="00457601">
            <w:pPr>
              <w:rPr>
                <w:rFonts w:ascii="Arial" w:hAnsi="Arial" w:cs="Arial"/>
                <w:sz w:val="24"/>
                <w:szCs w:val="24"/>
              </w:rPr>
            </w:pPr>
          </w:p>
        </w:tc>
        <w:tc>
          <w:tcPr>
            <w:tcW w:w="1586" w:type="dxa"/>
          </w:tcPr>
          <w:p w:rsidR="00457601" w:rsidRPr="001A774E" w:rsidRDefault="00457601" w:rsidP="00457601">
            <w:pPr>
              <w:jc w:val="right"/>
              <w:rPr>
                <w:rFonts w:ascii="Arial" w:hAnsi="Arial" w:cs="Arial"/>
                <w:sz w:val="24"/>
                <w:szCs w:val="24"/>
              </w:rPr>
            </w:pPr>
            <w:r w:rsidRPr="001A774E">
              <w:rPr>
                <w:rFonts w:ascii="Arial" w:hAnsi="Arial" w:cs="Arial"/>
                <w:sz w:val="24"/>
                <w:szCs w:val="24"/>
              </w:rPr>
              <w:t>MAT. :</w:t>
            </w:r>
          </w:p>
        </w:tc>
        <w:tc>
          <w:tcPr>
            <w:tcW w:w="4304" w:type="dxa"/>
          </w:tcPr>
          <w:p w:rsidR="00457601" w:rsidRPr="001A774E" w:rsidRDefault="003052DC" w:rsidP="003E77B5">
            <w:pPr>
              <w:rPr>
                <w:rFonts w:ascii="Arial" w:hAnsi="Arial" w:cs="Arial"/>
                <w:sz w:val="24"/>
                <w:szCs w:val="24"/>
              </w:rPr>
            </w:pPr>
            <w:r>
              <w:rPr>
                <w:rFonts w:ascii="Arial" w:hAnsi="Arial" w:cs="Arial"/>
                <w:sz w:val="24"/>
                <w:szCs w:val="24"/>
              </w:rPr>
              <w:t>NO CUMPLIMIENTO DE REQUISITOS PARA</w:t>
            </w:r>
            <w:r w:rsidR="00E24742">
              <w:rPr>
                <w:rFonts w:ascii="Arial" w:hAnsi="Arial" w:cs="Arial"/>
                <w:sz w:val="24"/>
                <w:szCs w:val="24"/>
              </w:rPr>
              <w:t xml:space="preserve"> RENOVACIÓN DE CONVENIO SEP 2017</w:t>
            </w:r>
            <w:r w:rsidR="008A274B">
              <w:rPr>
                <w:rFonts w:ascii="Arial" w:hAnsi="Arial" w:cs="Arial"/>
                <w:sz w:val="24"/>
                <w:szCs w:val="24"/>
              </w:rPr>
              <w:t>.</w:t>
            </w:r>
            <w:r w:rsidR="00E24742">
              <w:rPr>
                <w:rFonts w:ascii="Arial" w:hAnsi="Arial" w:cs="Arial"/>
                <w:sz w:val="24"/>
                <w:szCs w:val="24"/>
              </w:rPr>
              <w:t>-</w:t>
            </w:r>
          </w:p>
        </w:tc>
      </w:tr>
    </w:tbl>
    <w:p w:rsidR="00457601" w:rsidRPr="001A774E" w:rsidRDefault="00457601">
      <w:pPr>
        <w:rPr>
          <w:rFonts w:ascii="Arial" w:hAnsi="Arial" w:cs="Arial"/>
          <w:sz w:val="24"/>
          <w:szCs w:val="24"/>
        </w:rPr>
      </w:pPr>
      <w:bookmarkStart w:id="0" w:name="_GoBack"/>
      <w:bookmarkEnd w:id="0"/>
    </w:p>
    <w:p w:rsidR="00457601" w:rsidRPr="001A774E" w:rsidRDefault="00457601" w:rsidP="00457601">
      <w:pPr>
        <w:jc w:val="right"/>
        <w:rPr>
          <w:rFonts w:ascii="Arial" w:hAnsi="Arial" w:cs="Arial"/>
          <w:sz w:val="24"/>
          <w:szCs w:val="24"/>
        </w:rPr>
      </w:pPr>
      <w:r w:rsidRPr="001A774E">
        <w:rPr>
          <w:rFonts w:ascii="Arial" w:hAnsi="Arial" w:cs="Arial"/>
          <w:sz w:val="24"/>
          <w:szCs w:val="24"/>
        </w:rPr>
        <w:t xml:space="preserve">PENCAHUE, </w:t>
      </w:r>
      <w:r w:rsidR="00E24742">
        <w:rPr>
          <w:rFonts w:ascii="Arial" w:hAnsi="Arial" w:cs="Arial"/>
          <w:sz w:val="24"/>
          <w:szCs w:val="24"/>
        </w:rPr>
        <w:t>2</w:t>
      </w:r>
      <w:r w:rsidR="003052DC">
        <w:rPr>
          <w:rFonts w:ascii="Arial" w:hAnsi="Arial" w:cs="Arial"/>
          <w:sz w:val="24"/>
          <w:szCs w:val="24"/>
        </w:rPr>
        <w:t>3</w:t>
      </w:r>
      <w:r w:rsidRPr="001A774E">
        <w:rPr>
          <w:rFonts w:ascii="Arial" w:hAnsi="Arial" w:cs="Arial"/>
          <w:sz w:val="24"/>
          <w:szCs w:val="24"/>
        </w:rPr>
        <w:t xml:space="preserve"> DE </w:t>
      </w:r>
      <w:r w:rsidR="00CB3554">
        <w:rPr>
          <w:rFonts w:ascii="Arial" w:hAnsi="Arial" w:cs="Arial"/>
          <w:sz w:val="24"/>
          <w:szCs w:val="24"/>
        </w:rPr>
        <w:t>DIC</w:t>
      </w:r>
      <w:r w:rsidRPr="001A774E">
        <w:rPr>
          <w:rFonts w:ascii="Arial" w:hAnsi="Arial" w:cs="Arial"/>
          <w:sz w:val="24"/>
          <w:szCs w:val="24"/>
        </w:rPr>
        <w:t>IEMBRE DE 2016.-</w:t>
      </w:r>
    </w:p>
    <w:p w:rsidR="00457601" w:rsidRPr="001A774E" w:rsidRDefault="00702B0B">
      <w:pPr>
        <w:rPr>
          <w:rFonts w:ascii="Arial" w:hAnsi="Arial" w:cs="Arial"/>
          <w:sz w:val="24"/>
          <w:szCs w:val="24"/>
        </w:rPr>
      </w:pPr>
      <w:r>
        <w:rPr>
          <w:rFonts w:ascii="Arial" w:hAnsi="Arial" w:cs="Arial"/>
          <w:sz w:val="24"/>
          <w:szCs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7809"/>
      </w:tblGrid>
      <w:tr w:rsidR="00457601" w:rsidRPr="001A774E" w:rsidTr="00E02403">
        <w:tc>
          <w:tcPr>
            <w:tcW w:w="704" w:type="dxa"/>
          </w:tcPr>
          <w:p w:rsidR="00457601" w:rsidRPr="001A774E" w:rsidRDefault="00457601">
            <w:pPr>
              <w:rPr>
                <w:rFonts w:ascii="Arial" w:hAnsi="Arial" w:cs="Arial"/>
                <w:sz w:val="24"/>
                <w:szCs w:val="24"/>
              </w:rPr>
            </w:pPr>
            <w:r w:rsidRPr="001A774E">
              <w:rPr>
                <w:rFonts w:ascii="Arial" w:hAnsi="Arial" w:cs="Arial"/>
                <w:sz w:val="24"/>
                <w:szCs w:val="24"/>
              </w:rPr>
              <w:t>DE :</w:t>
            </w:r>
          </w:p>
        </w:tc>
        <w:tc>
          <w:tcPr>
            <w:tcW w:w="8131" w:type="dxa"/>
          </w:tcPr>
          <w:p w:rsidR="00457601" w:rsidRDefault="00457601" w:rsidP="00457601">
            <w:pPr>
              <w:rPr>
                <w:rFonts w:ascii="Arial" w:hAnsi="Arial" w:cs="Arial"/>
                <w:sz w:val="24"/>
                <w:szCs w:val="24"/>
              </w:rPr>
            </w:pPr>
            <w:r w:rsidRPr="001A774E">
              <w:rPr>
                <w:rFonts w:ascii="Arial" w:hAnsi="Arial" w:cs="Arial"/>
                <w:sz w:val="24"/>
                <w:szCs w:val="24"/>
              </w:rPr>
              <w:t>JEFE DEL DEPARTAMENTO DE EDUCACIÓN MUNICIPAL DE PENCAHUE</w:t>
            </w:r>
          </w:p>
          <w:p w:rsidR="001A774E" w:rsidRPr="001A774E" w:rsidRDefault="001A774E" w:rsidP="00457601">
            <w:pPr>
              <w:rPr>
                <w:rFonts w:ascii="Arial" w:hAnsi="Arial" w:cs="Arial"/>
                <w:sz w:val="24"/>
                <w:szCs w:val="24"/>
              </w:rPr>
            </w:pPr>
          </w:p>
        </w:tc>
      </w:tr>
      <w:tr w:rsidR="00457601" w:rsidRPr="001A774E" w:rsidTr="00E02403">
        <w:tc>
          <w:tcPr>
            <w:tcW w:w="704" w:type="dxa"/>
          </w:tcPr>
          <w:p w:rsidR="00457601" w:rsidRPr="001A774E" w:rsidRDefault="00457601">
            <w:pPr>
              <w:rPr>
                <w:rFonts w:ascii="Arial" w:hAnsi="Arial" w:cs="Arial"/>
                <w:sz w:val="24"/>
                <w:szCs w:val="24"/>
              </w:rPr>
            </w:pPr>
            <w:r w:rsidRPr="001A774E">
              <w:rPr>
                <w:rFonts w:ascii="Arial" w:hAnsi="Arial" w:cs="Arial"/>
                <w:sz w:val="24"/>
                <w:szCs w:val="24"/>
              </w:rPr>
              <w:t>A :</w:t>
            </w:r>
          </w:p>
        </w:tc>
        <w:tc>
          <w:tcPr>
            <w:tcW w:w="8131" w:type="dxa"/>
          </w:tcPr>
          <w:p w:rsidR="00457601" w:rsidRDefault="001A774E">
            <w:pPr>
              <w:rPr>
                <w:rFonts w:ascii="Arial" w:hAnsi="Arial" w:cs="Arial"/>
                <w:sz w:val="24"/>
                <w:szCs w:val="24"/>
              </w:rPr>
            </w:pPr>
            <w:r>
              <w:rPr>
                <w:rFonts w:ascii="Arial" w:hAnsi="Arial" w:cs="Arial"/>
                <w:sz w:val="24"/>
                <w:szCs w:val="24"/>
              </w:rPr>
              <w:t>SRA.</w:t>
            </w:r>
            <w:r w:rsidR="00702B0B">
              <w:rPr>
                <w:rFonts w:ascii="Arial" w:hAnsi="Arial" w:cs="Arial"/>
                <w:sz w:val="24"/>
                <w:szCs w:val="24"/>
              </w:rPr>
              <w:t xml:space="preserve"> LUCY LARA LEIVA,</w:t>
            </w:r>
          </w:p>
          <w:p w:rsidR="001A774E" w:rsidRPr="001A774E" w:rsidRDefault="001A774E">
            <w:pPr>
              <w:rPr>
                <w:rFonts w:ascii="Arial" w:hAnsi="Arial" w:cs="Arial"/>
                <w:sz w:val="24"/>
                <w:szCs w:val="24"/>
              </w:rPr>
            </w:pPr>
            <w:r>
              <w:rPr>
                <w:rFonts w:ascii="Arial" w:hAnsi="Arial" w:cs="Arial"/>
                <w:sz w:val="24"/>
                <w:szCs w:val="24"/>
              </w:rPr>
              <w:t>ALCALDESA DE LA ILUSTRE MUNICIPALIDAD DE PENCAHUE</w:t>
            </w:r>
          </w:p>
        </w:tc>
      </w:tr>
    </w:tbl>
    <w:p w:rsidR="00457601" w:rsidRPr="001A774E" w:rsidRDefault="00457601">
      <w:pPr>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7812"/>
      </w:tblGrid>
      <w:tr w:rsidR="00457601" w:rsidRPr="001A774E" w:rsidTr="00591B6E">
        <w:tc>
          <w:tcPr>
            <w:tcW w:w="693" w:type="dxa"/>
          </w:tcPr>
          <w:p w:rsidR="00457601" w:rsidRPr="001A774E" w:rsidRDefault="00457601" w:rsidP="00D02B49">
            <w:pPr>
              <w:spacing w:line="360" w:lineRule="auto"/>
              <w:rPr>
                <w:rFonts w:ascii="Arial" w:hAnsi="Arial" w:cs="Arial"/>
                <w:sz w:val="24"/>
                <w:szCs w:val="24"/>
              </w:rPr>
            </w:pPr>
            <w:r w:rsidRPr="001A774E">
              <w:rPr>
                <w:rFonts w:ascii="Arial" w:hAnsi="Arial" w:cs="Arial"/>
                <w:sz w:val="24"/>
                <w:szCs w:val="24"/>
              </w:rPr>
              <w:t>1.-</w:t>
            </w:r>
          </w:p>
        </w:tc>
        <w:tc>
          <w:tcPr>
            <w:tcW w:w="7812" w:type="dxa"/>
          </w:tcPr>
          <w:p w:rsidR="00D74272" w:rsidRPr="00E24742" w:rsidRDefault="003052DC" w:rsidP="00D02B49">
            <w:pPr>
              <w:spacing w:line="360" w:lineRule="auto"/>
              <w:jc w:val="both"/>
              <w:rPr>
                <w:rFonts w:ascii="Arial" w:hAnsi="Arial" w:cs="Arial"/>
                <w:sz w:val="24"/>
                <w:szCs w:val="24"/>
              </w:rPr>
            </w:pPr>
            <w:r>
              <w:rPr>
                <w:rFonts w:ascii="Arial" w:hAnsi="Arial" w:cs="Arial"/>
                <w:sz w:val="24"/>
                <w:szCs w:val="24"/>
              </w:rPr>
              <w:t xml:space="preserve">Tengo a bien informar a Ud. que, pese a los esfuerzos por tener actualizada la Rendición de Cuenta SEP 2016, para tramitar la correspondiente Renovación de Convenio SEP año 2017, según la respuesta emitida por el Sr. Manuel Ávila Friz, Coordinador Regional SEP, la renovación del Convenio está sujeta a la información que maneja la Superintendencia de Educación a través de la plataforma de rendición </w:t>
            </w:r>
            <w:r w:rsidR="00430ED3">
              <w:rPr>
                <w:rFonts w:ascii="Arial" w:hAnsi="Arial" w:cs="Arial"/>
                <w:sz w:val="24"/>
                <w:szCs w:val="24"/>
              </w:rPr>
              <w:t xml:space="preserve">de cuenta pública </w:t>
            </w:r>
            <w:hyperlink r:id="rId7" w:history="1">
              <w:r w:rsidR="00430ED3" w:rsidRPr="00D879D0">
                <w:rPr>
                  <w:rStyle w:val="Hipervnculo"/>
                  <w:rFonts w:ascii="Arial" w:hAnsi="Arial" w:cs="Arial"/>
                  <w:sz w:val="24"/>
                  <w:szCs w:val="24"/>
                </w:rPr>
                <w:t>http://ptf.supereduc.cl</w:t>
              </w:r>
            </w:hyperlink>
          </w:p>
        </w:tc>
      </w:tr>
      <w:tr w:rsidR="00457601" w:rsidRPr="001A774E" w:rsidTr="00591B6E">
        <w:tc>
          <w:tcPr>
            <w:tcW w:w="693" w:type="dxa"/>
          </w:tcPr>
          <w:p w:rsidR="00457601" w:rsidRPr="001A774E" w:rsidRDefault="00457601" w:rsidP="00D02B49">
            <w:pPr>
              <w:spacing w:line="360" w:lineRule="auto"/>
              <w:rPr>
                <w:rFonts w:ascii="Arial" w:hAnsi="Arial" w:cs="Arial"/>
                <w:sz w:val="24"/>
                <w:szCs w:val="24"/>
              </w:rPr>
            </w:pPr>
          </w:p>
        </w:tc>
        <w:tc>
          <w:tcPr>
            <w:tcW w:w="7812" w:type="dxa"/>
          </w:tcPr>
          <w:p w:rsidR="00457601" w:rsidRPr="001A774E" w:rsidRDefault="00457601" w:rsidP="00D02B49">
            <w:pPr>
              <w:spacing w:line="360" w:lineRule="auto"/>
              <w:rPr>
                <w:rFonts w:ascii="Arial" w:hAnsi="Arial" w:cs="Arial"/>
                <w:sz w:val="24"/>
                <w:szCs w:val="24"/>
              </w:rPr>
            </w:pPr>
          </w:p>
        </w:tc>
      </w:tr>
      <w:tr w:rsidR="00457601" w:rsidRPr="001A774E" w:rsidTr="00591B6E">
        <w:tc>
          <w:tcPr>
            <w:tcW w:w="693" w:type="dxa"/>
          </w:tcPr>
          <w:p w:rsidR="00457601" w:rsidRPr="001A774E" w:rsidRDefault="00457601" w:rsidP="00D02B49">
            <w:pPr>
              <w:spacing w:line="360" w:lineRule="auto"/>
              <w:rPr>
                <w:rFonts w:ascii="Arial" w:hAnsi="Arial" w:cs="Arial"/>
                <w:sz w:val="24"/>
                <w:szCs w:val="24"/>
              </w:rPr>
            </w:pPr>
            <w:r w:rsidRPr="001A774E">
              <w:rPr>
                <w:rFonts w:ascii="Arial" w:hAnsi="Arial" w:cs="Arial"/>
                <w:sz w:val="24"/>
                <w:szCs w:val="24"/>
              </w:rPr>
              <w:t>2.-</w:t>
            </w:r>
          </w:p>
        </w:tc>
        <w:tc>
          <w:tcPr>
            <w:tcW w:w="7812" w:type="dxa"/>
          </w:tcPr>
          <w:p w:rsidR="00430ED3" w:rsidRDefault="00430ED3" w:rsidP="00D02B49">
            <w:pPr>
              <w:spacing w:line="360" w:lineRule="auto"/>
              <w:jc w:val="both"/>
              <w:rPr>
                <w:rFonts w:ascii="Arial" w:hAnsi="Arial" w:cs="Arial"/>
                <w:sz w:val="24"/>
                <w:szCs w:val="24"/>
              </w:rPr>
            </w:pPr>
            <w:r>
              <w:rPr>
                <w:rFonts w:ascii="Arial" w:hAnsi="Arial" w:cs="Arial"/>
                <w:sz w:val="24"/>
                <w:szCs w:val="24"/>
              </w:rPr>
              <w:t>Conforme a lo anterior y al hacer un estudio de la información ingresada, no se cumple con:</w:t>
            </w:r>
          </w:p>
          <w:p w:rsidR="00D97F71" w:rsidRDefault="00430ED3" w:rsidP="00D02B49">
            <w:pPr>
              <w:pStyle w:val="Prrafodelista"/>
              <w:numPr>
                <w:ilvl w:val="0"/>
                <w:numId w:val="5"/>
              </w:numPr>
              <w:spacing w:line="360" w:lineRule="auto"/>
              <w:jc w:val="both"/>
              <w:rPr>
                <w:rFonts w:ascii="Arial" w:hAnsi="Arial" w:cs="Arial"/>
                <w:sz w:val="24"/>
                <w:szCs w:val="24"/>
              </w:rPr>
            </w:pPr>
            <w:r w:rsidRPr="00430ED3">
              <w:rPr>
                <w:rFonts w:ascii="Arial" w:hAnsi="Arial" w:cs="Arial"/>
                <w:sz w:val="24"/>
                <w:szCs w:val="24"/>
              </w:rPr>
              <w:t xml:space="preserve">lo establecido en la letra </w:t>
            </w:r>
            <w:r w:rsidR="00D97F71">
              <w:rPr>
                <w:rFonts w:ascii="Arial" w:hAnsi="Arial" w:cs="Arial"/>
                <w:sz w:val="24"/>
                <w:szCs w:val="24"/>
              </w:rPr>
              <w:t>a) del Art. 7° de la Ley 20.248, en consideración a que no se han rendido los Saldos SEP 2014 y 2015</w:t>
            </w:r>
            <w:r w:rsidR="00591B6E" w:rsidRPr="00430ED3">
              <w:rPr>
                <w:rFonts w:ascii="Arial" w:hAnsi="Arial" w:cs="Arial"/>
                <w:sz w:val="24"/>
                <w:szCs w:val="24"/>
              </w:rPr>
              <w:t>.</w:t>
            </w:r>
            <w:r w:rsidR="00D97F71">
              <w:rPr>
                <w:rFonts w:ascii="Arial" w:hAnsi="Arial" w:cs="Arial"/>
                <w:sz w:val="24"/>
                <w:szCs w:val="24"/>
              </w:rPr>
              <w:t>-</w:t>
            </w:r>
          </w:p>
          <w:p w:rsidR="004A23CD" w:rsidRPr="00430ED3" w:rsidRDefault="00D97F71" w:rsidP="00D02B49">
            <w:pPr>
              <w:pStyle w:val="Prrafodelista"/>
              <w:numPr>
                <w:ilvl w:val="0"/>
                <w:numId w:val="5"/>
              </w:numPr>
              <w:spacing w:line="360" w:lineRule="auto"/>
              <w:jc w:val="both"/>
              <w:rPr>
                <w:rFonts w:ascii="Arial" w:hAnsi="Arial" w:cs="Arial"/>
                <w:sz w:val="24"/>
                <w:szCs w:val="24"/>
              </w:rPr>
            </w:pPr>
            <w:r>
              <w:rPr>
                <w:rFonts w:ascii="Arial" w:hAnsi="Arial" w:cs="Arial"/>
                <w:sz w:val="24"/>
                <w:szCs w:val="24"/>
              </w:rPr>
              <w:t>lo indicado en la letra c) de la cláusula OCTAVA del Convenio de Igualdad de Oportunidades y Excelencia Educativa 2016, al no haberse gastado sobre el 70 % de las subvenciones y aportes recibidos.</w:t>
            </w:r>
            <w:r w:rsidR="00A228CF" w:rsidRPr="00430ED3">
              <w:rPr>
                <w:rFonts w:ascii="Arial" w:hAnsi="Arial" w:cs="Arial"/>
                <w:sz w:val="24"/>
                <w:szCs w:val="24"/>
              </w:rPr>
              <w:t xml:space="preserve"> </w:t>
            </w:r>
          </w:p>
        </w:tc>
      </w:tr>
      <w:tr w:rsidR="00457601" w:rsidRPr="001A774E" w:rsidTr="00591B6E">
        <w:tc>
          <w:tcPr>
            <w:tcW w:w="693" w:type="dxa"/>
          </w:tcPr>
          <w:p w:rsidR="00457601" w:rsidRPr="001A774E" w:rsidRDefault="00457601" w:rsidP="00D02B49">
            <w:pPr>
              <w:spacing w:line="360" w:lineRule="auto"/>
              <w:rPr>
                <w:rFonts w:ascii="Arial" w:hAnsi="Arial" w:cs="Arial"/>
                <w:sz w:val="24"/>
                <w:szCs w:val="24"/>
              </w:rPr>
            </w:pPr>
          </w:p>
        </w:tc>
        <w:tc>
          <w:tcPr>
            <w:tcW w:w="7812" w:type="dxa"/>
          </w:tcPr>
          <w:p w:rsidR="00457601" w:rsidRPr="001A774E" w:rsidRDefault="00457601" w:rsidP="00D02B49">
            <w:pPr>
              <w:spacing w:line="360" w:lineRule="auto"/>
              <w:rPr>
                <w:rFonts w:ascii="Arial" w:hAnsi="Arial" w:cs="Arial"/>
                <w:sz w:val="24"/>
                <w:szCs w:val="24"/>
              </w:rPr>
            </w:pPr>
          </w:p>
        </w:tc>
      </w:tr>
      <w:tr w:rsidR="00D97F71" w:rsidRPr="001A774E" w:rsidTr="00591B6E">
        <w:tc>
          <w:tcPr>
            <w:tcW w:w="693" w:type="dxa"/>
          </w:tcPr>
          <w:p w:rsidR="00D97F71" w:rsidRDefault="00D97F71" w:rsidP="00D02B49">
            <w:pPr>
              <w:spacing w:line="360" w:lineRule="auto"/>
              <w:rPr>
                <w:rFonts w:ascii="Arial" w:hAnsi="Arial" w:cs="Arial"/>
                <w:sz w:val="24"/>
                <w:szCs w:val="24"/>
              </w:rPr>
            </w:pPr>
            <w:r>
              <w:rPr>
                <w:rFonts w:ascii="Arial" w:hAnsi="Arial" w:cs="Arial"/>
                <w:sz w:val="24"/>
                <w:szCs w:val="24"/>
              </w:rPr>
              <w:t>3.-</w:t>
            </w:r>
          </w:p>
        </w:tc>
        <w:tc>
          <w:tcPr>
            <w:tcW w:w="7812" w:type="dxa"/>
          </w:tcPr>
          <w:p w:rsidR="0024683F" w:rsidRDefault="00F82F94" w:rsidP="00D02B49">
            <w:pPr>
              <w:spacing w:line="360" w:lineRule="auto"/>
              <w:jc w:val="both"/>
              <w:rPr>
                <w:rFonts w:ascii="Arial" w:hAnsi="Arial" w:cs="Arial"/>
                <w:sz w:val="24"/>
                <w:szCs w:val="24"/>
              </w:rPr>
            </w:pPr>
            <w:r>
              <w:rPr>
                <w:rFonts w:ascii="Arial" w:hAnsi="Arial" w:cs="Arial"/>
                <w:sz w:val="24"/>
                <w:szCs w:val="24"/>
              </w:rPr>
              <w:t>Como es de su conocimiento, la Superintendencia ya ha instruido un proceso administrativo por la no renovación de los saldos</w:t>
            </w:r>
            <w:r w:rsidR="0024683F">
              <w:rPr>
                <w:rFonts w:ascii="Arial" w:hAnsi="Arial" w:cs="Arial"/>
                <w:sz w:val="24"/>
                <w:szCs w:val="24"/>
              </w:rPr>
              <w:t xml:space="preserve">. </w:t>
            </w:r>
            <w:r w:rsidR="0026525F">
              <w:rPr>
                <w:rFonts w:ascii="Arial" w:hAnsi="Arial" w:cs="Arial"/>
                <w:sz w:val="24"/>
                <w:szCs w:val="24"/>
              </w:rPr>
              <w:t>Situación que al día de hoy no se ha dado respuesta.</w:t>
            </w:r>
          </w:p>
          <w:p w:rsidR="00D97F71" w:rsidRDefault="0024683F" w:rsidP="00D02B49">
            <w:pPr>
              <w:spacing w:line="360" w:lineRule="auto"/>
              <w:jc w:val="both"/>
              <w:rPr>
                <w:rFonts w:ascii="Arial" w:hAnsi="Arial" w:cs="Arial"/>
                <w:sz w:val="24"/>
                <w:szCs w:val="24"/>
              </w:rPr>
            </w:pPr>
            <w:r>
              <w:rPr>
                <w:rFonts w:ascii="Arial" w:hAnsi="Arial" w:cs="Arial"/>
                <w:sz w:val="24"/>
                <w:szCs w:val="24"/>
              </w:rPr>
              <w:t xml:space="preserve"> </w:t>
            </w:r>
          </w:p>
        </w:tc>
      </w:tr>
      <w:tr w:rsidR="0026525F" w:rsidRPr="001A774E" w:rsidTr="00591B6E">
        <w:tc>
          <w:tcPr>
            <w:tcW w:w="693" w:type="dxa"/>
          </w:tcPr>
          <w:p w:rsidR="0026525F" w:rsidRDefault="0026525F" w:rsidP="00D02B49">
            <w:pPr>
              <w:spacing w:line="360" w:lineRule="auto"/>
              <w:rPr>
                <w:rFonts w:ascii="Arial" w:hAnsi="Arial" w:cs="Arial"/>
                <w:sz w:val="24"/>
                <w:szCs w:val="24"/>
              </w:rPr>
            </w:pPr>
            <w:r>
              <w:rPr>
                <w:rFonts w:ascii="Arial" w:hAnsi="Arial" w:cs="Arial"/>
                <w:sz w:val="24"/>
                <w:szCs w:val="24"/>
              </w:rPr>
              <w:lastRenderedPageBreak/>
              <w:t>4.-</w:t>
            </w:r>
          </w:p>
        </w:tc>
        <w:tc>
          <w:tcPr>
            <w:tcW w:w="7812" w:type="dxa"/>
          </w:tcPr>
          <w:p w:rsidR="0026525F" w:rsidRDefault="0026525F" w:rsidP="00D02B49">
            <w:pPr>
              <w:spacing w:line="360" w:lineRule="auto"/>
              <w:jc w:val="both"/>
              <w:rPr>
                <w:rFonts w:ascii="Arial" w:hAnsi="Arial" w:cs="Arial"/>
                <w:sz w:val="24"/>
                <w:szCs w:val="24"/>
              </w:rPr>
            </w:pPr>
            <w:r>
              <w:rPr>
                <w:rFonts w:ascii="Arial" w:hAnsi="Arial" w:cs="Arial"/>
                <w:sz w:val="24"/>
                <w:szCs w:val="24"/>
              </w:rPr>
              <w:t>Como consecuencia de esto, es factible que haya que restituir los saldos no acreditados, que la Superintendencia aplique una multa ante esta irregularidad y que</w:t>
            </w:r>
            <w:r w:rsidR="00D02B49">
              <w:rPr>
                <w:rFonts w:ascii="Arial" w:hAnsi="Arial" w:cs="Arial"/>
                <w:sz w:val="24"/>
                <w:szCs w:val="24"/>
              </w:rPr>
              <w:t>, al no renovarse el Convenio,</w:t>
            </w:r>
            <w:r>
              <w:rPr>
                <w:rFonts w:ascii="Arial" w:hAnsi="Arial" w:cs="Arial"/>
                <w:sz w:val="24"/>
                <w:szCs w:val="24"/>
              </w:rPr>
              <w:t xml:space="preserve"> </w:t>
            </w:r>
            <w:r w:rsidR="00D02B49">
              <w:rPr>
                <w:rFonts w:ascii="Arial" w:hAnsi="Arial" w:cs="Arial"/>
                <w:sz w:val="24"/>
                <w:szCs w:val="24"/>
              </w:rPr>
              <w:t>no se reciban fondos</w:t>
            </w:r>
            <w:r>
              <w:rPr>
                <w:rFonts w:ascii="Arial" w:hAnsi="Arial" w:cs="Arial"/>
                <w:sz w:val="24"/>
                <w:szCs w:val="24"/>
              </w:rPr>
              <w:t xml:space="preserve"> SEP durante el año 2017.-</w:t>
            </w:r>
          </w:p>
          <w:p w:rsidR="0026525F" w:rsidRDefault="0026525F" w:rsidP="00D02B49">
            <w:pPr>
              <w:spacing w:line="360" w:lineRule="auto"/>
              <w:jc w:val="both"/>
              <w:rPr>
                <w:rFonts w:ascii="Arial" w:hAnsi="Arial" w:cs="Arial"/>
                <w:sz w:val="24"/>
                <w:szCs w:val="24"/>
              </w:rPr>
            </w:pPr>
          </w:p>
        </w:tc>
      </w:tr>
      <w:tr w:rsidR="00457601" w:rsidRPr="001A774E" w:rsidTr="00591B6E">
        <w:tc>
          <w:tcPr>
            <w:tcW w:w="693" w:type="dxa"/>
          </w:tcPr>
          <w:p w:rsidR="00457601" w:rsidRPr="001A774E" w:rsidRDefault="0026525F" w:rsidP="00D02B49">
            <w:pPr>
              <w:spacing w:line="360" w:lineRule="auto"/>
              <w:rPr>
                <w:rFonts w:ascii="Arial" w:hAnsi="Arial" w:cs="Arial"/>
                <w:sz w:val="24"/>
                <w:szCs w:val="24"/>
              </w:rPr>
            </w:pPr>
            <w:r>
              <w:rPr>
                <w:rFonts w:ascii="Arial" w:hAnsi="Arial" w:cs="Arial"/>
                <w:sz w:val="24"/>
                <w:szCs w:val="24"/>
              </w:rPr>
              <w:t>5</w:t>
            </w:r>
            <w:r w:rsidR="00457601" w:rsidRPr="001A774E">
              <w:rPr>
                <w:rFonts w:ascii="Arial" w:hAnsi="Arial" w:cs="Arial"/>
                <w:sz w:val="24"/>
                <w:szCs w:val="24"/>
              </w:rPr>
              <w:t>.-</w:t>
            </w:r>
          </w:p>
        </w:tc>
        <w:tc>
          <w:tcPr>
            <w:tcW w:w="7812" w:type="dxa"/>
          </w:tcPr>
          <w:p w:rsidR="00457601" w:rsidRPr="001A774E" w:rsidRDefault="00702B0B" w:rsidP="00D02B49">
            <w:pPr>
              <w:spacing w:line="360" w:lineRule="auto"/>
              <w:rPr>
                <w:rFonts w:ascii="Arial" w:hAnsi="Arial" w:cs="Arial"/>
                <w:sz w:val="24"/>
                <w:szCs w:val="24"/>
              </w:rPr>
            </w:pPr>
            <w:r>
              <w:rPr>
                <w:rFonts w:ascii="Arial" w:hAnsi="Arial" w:cs="Arial"/>
                <w:sz w:val="24"/>
                <w:szCs w:val="24"/>
              </w:rPr>
              <w:t>Lo que informo</w:t>
            </w:r>
            <w:r w:rsidR="00101D39">
              <w:rPr>
                <w:rFonts w:ascii="Arial" w:hAnsi="Arial" w:cs="Arial"/>
                <w:sz w:val="24"/>
                <w:szCs w:val="24"/>
              </w:rPr>
              <w:t xml:space="preserve"> </w:t>
            </w:r>
            <w:r w:rsidR="00521C09">
              <w:rPr>
                <w:rFonts w:ascii="Arial" w:hAnsi="Arial" w:cs="Arial"/>
                <w:sz w:val="24"/>
                <w:szCs w:val="24"/>
              </w:rPr>
              <w:t>a Ud.</w:t>
            </w:r>
            <w:r>
              <w:rPr>
                <w:rFonts w:ascii="Arial" w:hAnsi="Arial" w:cs="Arial"/>
                <w:sz w:val="24"/>
                <w:szCs w:val="24"/>
              </w:rPr>
              <w:t>, para su conocimiento y fines.</w:t>
            </w:r>
          </w:p>
        </w:tc>
      </w:tr>
      <w:tr w:rsidR="00457601" w:rsidRPr="001A774E" w:rsidTr="00591B6E">
        <w:tc>
          <w:tcPr>
            <w:tcW w:w="693" w:type="dxa"/>
          </w:tcPr>
          <w:p w:rsidR="00457601" w:rsidRPr="001A774E" w:rsidRDefault="00457601" w:rsidP="00D02B49">
            <w:pPr>
              <w:spacing w:line="360" w:lineRule="auto"/>
              <w:rPr>
                <w:rFonts w:ascii="Arial" w:hAnsi="Arial" w:cs="Arial"/>
                <w:sz w:val="24"/>
                <w:szCs w:val="24"/>
              </w:rPr>
            </w:pPr>
          </w:p>
        </w:tc>
        <w:tc>
          <w:tcPr>
            <w:tcW w:w="7812" w:type="dxa"/>
          </w:tcPr>
          <w:p w:rsidR="00457601" w:rsidRPr="001A774E" w:rsidRDefault="00457601" w:rsidP="00D02B49">
            <w:pPr>
              <w:spacing w:line="360" w:lineRule="auto"/>
              <w:rPr>
                <w:rFonts w:ascii="Arial" w:hAnsi="Arial" w:cs="Arial"/>
                <w:sz w:val="24"/>
                <w:szCs w:val="24"/>
              </w:rPr>
            </w:pPr>
          </w:p>
        </w:tc>
      </w:tr>
      <w:tr w:rsidR="00457601" w:rsidRPr="001A774E" w:rsidTr="00591B6E">
        <w:tc>
          <w:tcPr>
            <w:tcW w:w="693" w:type="dxa"/>
          </w:tcPr>
          <w:p w:rsidR="00457601" w:rsidRPr="001A774E" w:rsidRDefault="00457601" w:rsidP="00D02B49">
            <w:pPr>
              <w:spacing w:line="360" w:lineRule="auto"/>
              <w:rPr>
                <w:rFonts w:ascii="Arial" w:hAnsi="Arial" w:cs="Arial"/>
                <w:sz w:val="24"/>
                <w:szCs w:val="24"/>
              </w:rPr>
            </w:pPr>
          </w:p>
        </w:tc>
        <w:tc>
          <w:tcPr>
            <w:tcW w:w="7812" w:type="dxa"/>
          </w:tcPr>
          <w:p w:rsidR="00457601" w:rsidRPr="001A774E" w:rsidRDefault="00457601" w:rsidP="00D02B49">
            <w:pPr>
              <w:spacing w:line="360" w:lineRule="auto"/>
              <w:rPr>
                <w:rFonts w:ascii="Arial" w:hAnsi="Arial" w:cs="Arial"/>
                <w:sz w:val="24"/>
                <w:szCs w:val="24"/>
              </w:rPr>
            </w:pPr>
            <w:r w:rsidRPr="001A774E">
              <w:rPr>
                <w:rFonts w:ascii="Arial" w:hAnsi="Arial" w:cs="Arial"/>
                <w:sz w:val="24"/>
                <w:szCs w:val="24"/>
              </w:rPr>
              <w:t>Saluda atentamente a Ud.</w:t>
            </w:r>
          </w:p>
        </w:tc>
      </w:tr>
    </w:tbl>
    <w:p w:rsidR="00457601" w:rsidRPr="001A774E" w:rsidRDefault="00457601" w:rsidP="00D02B49">
      <w:pPr>
        <w:spacing w:line="360" w:lineRule="auto"/>
        <w:rPr>
          <w:rFonts w:ascii="Arial" w:hAnsi="Arial" w:cs="Arial"/>
          <w:sz w:val="24"/>
          <w:szCs w:val="24"/>
        </w:rPr>
      </w:pPr>
    </w:p>
    <w:p w:rsidR="00457601" w:rsidRPr="001A774E" w:rsidRDefault="00457601">
      <w:pPr>
        <w:rPr>
          <w:rFonts w:ascii="Arial" w:hAnsi="Arial" w:cs="Arial"/>
          <w:sz w:val="24"/>
          <w:szCs w:val="24"/>
        </w:rPr>
      </w:pPr>
    </w:p>
    <w:p w:rsidR="00457601" w:rsidRPr="001A774E" w:rsidRDefault="00457601">
      <w:pPr>
        <w:rPr>
          <w:rFonts w:ascii="Arial" w:hAnsi="Arial" w:cs="Arial"/>
          <w:sz w:val="24"/>
          <w:szCs w:val="24"/>
        </w:rPr>
      </w:pPr>
    </w:p>
    <w:p w:rsidR="00457601" w:rsidRPr="001A774E" w:rsidRDefault="00457601" w:rsidP="00457601">
      <w:pPr>
        <w:spacing w:after="0" w:line="240" w:lineRule="auto"/>
        <w:jc w:val="center"/>
        <w:rPr>
          <w:rFonts w:ascii="Arial" w:hAnsi="Arial" w:cs="Arial"/>
          <w:sz w:val="24"/>
          <w:szCs w:val="24"/>
        </w:rPr>
      </w:pPr>
      <w:r w:rsidRPr="001A774E">
        <w:rPr>
          <w:rFonts w:ascii="Arial" w:hAnsi="Arial" w:cs="Arial"/>
          <w:sz w:val="24"/>
          <w:szCs w:val="24"/>
        </w:rPr>
        <w:t>SERGIO SUAREZ MARQUEZ</w:t>
      </w:r>
    </w:p>
    <w:p w:rsidR="00457601" w:rsidRPr="001A774E" w:rsidRDefault="00457601" w:rsidP="00457601">
      <w:pPr>
        <w:spacing w:after="0" w:line="240" w:lineRule="auto"/>
        <w:jc w:val="center"/>
        <w:rPr>
          <w:rFonts w:ascii="Arial" w:hAnsi="Arial" w:cs="Arial"/>
          <w:sz w:val="24"/>
          <w:szCs w:val="24"/>
        </w:rPr>
      </w:pPr>
      <w:r w:rsidRPr="001A774E">
        <w:rPr>
          <w:rFonts w:ascii="Arial" w:hAnsi="Arial" w:cs="Arial"/>
          <w:sz w:val="24"/>
          <w:szCs w:val="24"/>
        </w:rPr>
        <w:t>JEFE DEPARTAMENTO DE EDUCACIÓN MUNICIPAL</w:t>
      </w:r>
    </w:p>
    <w:p w:rsidR="00457601" w:rsidRPr="001A774E" w:rsidRDefault="00457601" w:rsidP="00457601">
      <w:pPr>
        <w:spacing w:after="0" w:line="240" w:lineRule="auto"/>
        <w:jc w:val="center"/>
        <w:rPr>
          <w:rFonts w:ascii="Arial" w:hAnsi="Arial" w:cs="Arial"/>
          <w:sz w:val="24"/>
          <w:szCs w:val="24"/>
        </w:rPr>
      </w:pPr>
      <w:r w:rsidRPr="001A774E">
        <w:rPr>
          <w:rFonts w:ascii="Arial" w:hAnsi="Arial" w:cs="Arial"/>
          <w:sz w:val="24"/>
          <w:szCs w:val="24"/>
        </w:rPr>
        <w:t>PENCAHUE</w:t>
      </w:r>
    </w:p>
    <w:p w:rsidR="00457601" w:rsidRPr="001A774E" w:rsidRDefault="00457601" w:rsidP="00457601">
      <w:pPr>
        <w:spacing w:after="0" w:line="240" w:lineRule="auto"/>
        <w:rPr>
          <w:rFonts w:ascii="Arial" w:hAnsi="Arial" w:cs="Arial"/>
          <w:sz w:val="24"/>
          <w:szCs w:val="24"/>
        </w:rPr>
      </w:pPr>
    </w:p>
    <w:p w:rsidR="00457601" w:rsidRPr="001A774E" w:rsidRDefault="00457601" w:rsidP="00457601">
      <w:pPr>
        <w:spacing w:after="0" w:line="240" w:lineRule="auto"/>
        <w:rPr>
          <w:rFonts w:ascii="Arial" w:hAnsi="Arial" w:cs="Arial"/>
          <w:sz w:val="24"/>
          <w:szCs w:val="24"/>
        </w:rPr>
      </w:pPr>
    </w:p>
    <w:p w:rsidR="00457601" w:rsidRPr="001A774E" w:rsidRDefault="00457601" w:rsidP="00457601">
      <w:pPr>
        <w:spacing w:after="0" w:line="240" w:lineRule="auto"/>
        <w:rPr>
          <w:rFonts w:ascii="Arial" w:hAnsi="Arial" w:cs="Arial"/>
          <w:sz w:val="24"/>
          <w:szCs w:val="24"/>
        </w:rPr>
      </w:pPr>
      <w:r w:rsidRPr="001A774E">
        <w:rPr>
          <w:rFonts w:ascii="Arial" w:hAnsi="Arial" w:cs="Arial"/>
          <w:sz w:val="24"/>
          <w:szCs w:val="24"/>
        </w:rPr>
        <w:t>SSM/</w:t>
      </w:r>
      <w:proofErr w:type="spellStart"/>
      <w:r w:rsidRPr="001A774E">
        <w:rPr>
          <w:rFonts w:ascii="Arial" w:hAnsi="Arial" w:cs="Arial"/>
          <w:sz w:val="24"/>
          <w:szCs w:val="24"/>
        </w:rPr>
        <w:t>ssm</w:t>
      </w:r>
      <w:proofErr w:type="spellEnd"/>
    </w:p>
    <w:p w:rsidR="00457601" w:rsidRPr="001A774E" w:rsidRDefault="00457601" w:rsidP="00457601">
      <w:pPr>
        <w:spacing w:after="0" w:line="240" w:lineRule="auto"/>
        <w:rPr>
          <w:rFonts w:ascii="Arial" w:hAnsi="Arial" w:cs="Arial"/>
          <w:sz w:val="24"/>
          <w:szCs w:val="24"/>
          <w:u w:val="single"/>
        </w:rPr>
      </w:pPr>
      <w:r w:rsidRPr="001A774E">
        <w:rPr>
          <w:rFonts w:ascii="Arial" w:hAnsi="Arial" w:cs="Arial"/>
          <w:sz w:val="24"/>
          <w:szCs w:val="24"/>
          <w:u w:val="single"/>
        </w:rPr>
        <w:t>DISTRIBUCIÓN:</w:t>
      </w:r>
    </w:p>
    <w:p w:rsidR="00457601" w:rsidRPr="001A774E" w:rsidRDefault="00702B0B" w:rsidP="00457601">
      <w:pPr>
        <w:pStyle w:val="Prrafodelista"/>
        <w:numPr>
          <w:ilvl w:val="0"/>
          <w:numId w:val="1"/>
        </w:numPr>
        <w:spacing w:after="0" w:line="240" w:lineRule="auto"/>
        <w:rPr>
          <w:rFonts w:ascii="Arial" w:hAnsi="Arial" w:cs="Arial"/>
          <w:sz w:val="24"/>
          <w:szCs w:val="24"/>
        </w:rPr>
      </w:pPr>
      <w:r>
        <w:rPr>
          <w:rFonts w:ascii="Arial" w:hAnsi="Arial" w:cs="Arial"/>
          <w:sz w:val="24"/>
          <w:szCs w:val="24"/>
        </w:rPr>
        <w:t>Alcaldía</w:t>
      </w:r>
    </w:p>
    <w:p w:rsidR="00457601" w:rsidRPr="001A774E" w:rsidRDefault="00457601" w:rsidP="007154BE">
      <w:pPr>
        <w:pStyle w:val="Prrafodelista"/>
        <w:numPr>
          <w:ilvl w:val="0"/>
          <w:numId w:val="1"/>
        </w:numPr>
        <w:spacing w:after="0" w:line="240" w:lineRule="auto"/>
        <w:ind w:left="357" w:hanging="357"/>
        <w:rPr>
          <w:rFonts w:ascii="Arial" w:hAnsi="Arial" w:cs="Arial"/>
          <w:sz w:val="24"/>
          <w:szCs w:val="24"/>
        </w:rPr>
      </w:pPr>
      <w:r w:rsidRPr="001A774E">
        <w:rPr>
          <w:rFonts w:ascii="Arial" w:hAnsi="Arial" w:cs="Arial"/>
          <w:sz w:val="24"/>
          <w:szCs w:val="24"/>
        </w:rPr>
        <w:t>Archivos DAEM</w:t>
      </w:r>
    </w:p>
    <w:sectPr w:rsidR="00457601" w:rsidRPr="001A774E" w:rsidSect="00521C09">
      <w:headerReference w:type="default" r:id="rId8"/>
      <w:footerReference w:type="default" r:id="rId9"/>
      <w:pgSz w:w="11907" w:h="18711" w:code="768"/>
      <w:pgMar w:top="1418" w:right="1701" w:bottom="1134" w:left="1701"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95B" w:rsidRDefault="00D0295B" w:rsidP="007B1C9F">
      <w:pPr>
        <w:spacing w:after="0" w:line="240" w:lineRule="auto"/>
      </w:pPr>
      <w:r>
        <w:separator/>
      </w:r>
    </w:p>
  </w:endnote>
  <w:endnote w:type="continuationSeparator" w:id="0">
    <w:p w:rsidR="00D0295B" w:rsidRDefault="00D0295B" w:rsidP="007B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91B6E" w:rsidTr="00741BD5">
      <w:tc>
        <w:tcPr>
          <w:tcW w:w="8835" w:type="dxa"/>
        </w:tcPr>
        <w:p w:rsidR="00591B6E" w:rsidRPr="00741BD5" w:rsidRDefault="00D0295B" w:rsidP="007B1C9F">
          <w:pPr>
            <w:pStyle w:val="Piedepgina"/>
            <w:jc w:val="center"/>
          </w:pPr>
          <w:hyperlink r:id="rId1" w:history="1">
            <w:r w:rsidR="00591B6E" w:rsidRPr="00741BD5">
              <w:rPr>
                <w:rStyle w:val="Hipervnculo"/>
                <w:color w:val="auto"/>
                <w:u w:val="none"/>
              </w:rPr>
              <w:t>www.daempencahue.cl</w:t>
            </w:r>
          </w:hyperlink>
          <w:r w:rsidR="00591B6E" w:rsidRPr="00741BD5">
            <w:t xml:space="preserve">  -  </w:t>
          </w:r>
          <w:hyperlink r:id="rId2" w:history="1">
            <w:r w:rsidR="00591B6E" w:rsidRPr="00741BD5">
              <w:rPr>
                <w:rStyle w:val="Hipervnculo"/>
                <w:color w:val="auto"/>
                <w:u w:val="none"/>
              </w:rPr>
              <w:t>director@daempencahue.cl</w:t>
            </w:r>
          </w:hyperlink>
        </w:p>
        <w:p w:rsidR="00591B6E" w:rsidRDefault="00591B6E" w:rsidP="007B1C9F">
          <w:pPr>
            <w:pStyle w:val="Piedepgina"/>
            <w:jc w:val="center"/>
          </w:pPr>
          <w:r>
            <w:t xml:space="preserve">71 2 234617  -  Alejandro Cruz Vergara 891, </w:t>
          </w:r>
          <w:proofErr w:type="spellStart"/>
          <w:r>
            <w:t>Pencahue</w:t>
          </w:r>
          <w:proofErr w:type="spellEnd"/>
          <w:r>
            <w:t xml:space="preserve"> </w:t>
          </w:r>
        </w:p>
      </w:tc>
    </w:tr>
  </w:tbl>
  <w:p w:rsidR="00591B6E" w:rsidRDefault="00591B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95B" w:rsidRDefault="00D0295B" w:rsidP="007B1C9F">
      <w:pPr>
        <w:spacing w:after="0" w:line="240" w:lineRule="auto"/>
      </w:pPr>
      <w:r>
        <w:separator/>
      </w:r>
    </w:p>
  </w:footnote>
  <w:footnote w:type="continuationSeparator" w:id="0">
    <w:p w:rsidR="00D0295B" w:rsidRDefault="00D0295B" w:rsidP="007B1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8494"/>
    </w:tblGrid>
    <w:tr w:rsidR="00591B6E" w:rsidTr="007B1C9F">
      <w:tc>
        <w:tcPr>
          <w:tcW w:w="1009" w:type="dxa"/>
        </w:tcPr>
        <w:p w:rsidR="00591B6E" w:rsidRDefault="00591B6E">
          <w:pPr>
            <w:pStyle w:val="Encabezado"/>
          </w:pPr>
          <w:r>
            <w:rPr>
              <w:noProof/>
              <w:lang w:eastAsia="es-ES"/>
            </w:rPr>
            <w:drawing>
              <wp:anchor distT="0" distB="0" distL="114300" distR="114300" simplePos="0" relativeHeight="251659264" behindDoc="0" locked="0" layoutInCell="1" allowOverlap="1" wp14:anchorId="4032EAEA" wp14:editId="7C6AE174">
                <wp:simplePos x="0" y="0"/>
                <wp:positionH relativeFrom="column">
                  <wp:posOffset>-6350</wp:posOffset>
                </wp:positionH>
                <wp:positionV relativeFrom="paragraph">
                  <wp:posOffset>179070</wp:posOffset>
                </wp:positionV>
                <wp:extent cx="504000" cy="504000"/>
                <wp:effectExtent l="0" t="0" r="0" b="0"/>
                <wp:wrapSquare wrapText="bothSides"/>
                <wp:docPr id="2" name="Imagen 2" descr="Logo DAEM WORD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AEM WORD cop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824" w:type="dxa"/>
        </w:tcPr>
        <w:p w:rsidR="00591B6E" w:rsidRDefault="00591B6E">
          <w:pPr>
            <w:pStyle w:val="Encabezado"/>
          </w:pPr>
        </w:p>
        <w:p w:rsidR="00591B6E" w:rsidRDefault="00591B6E">
          <w:pPr>
            <w:pStyle w:val="Encabezado"/>
          </w:pPr>
          <w:r>
            <w:t>ILUSTRE MUNICIPALIDAD DE PENCAHUE</w:t>
          </w:r>
        </w:p>
        <w:p w:rsidR="00591B6E" w:rsidRDefault="00591B6E">
          <w:pPr>
            <w:pStyle w:val="Encabezado"/>
          </w:pPr>
          <w:r>
            <w:t>DEPARTAMENTO DE ADMINISTRACIÓN DE LA EDUCACIÓN MUNICIPAL</w:t>
          </w:r>
        </w:p>
        <w:p w:rsidR="00591B6E" w:rsidRDefault="00591B6E">
          <w:pPr>
            <w:pStyle w:val="Encabezado"/>
          </w:pPr>
          <w:r>
            <w:t>DIRECCIÓN</w:t>
          </w:r>
        </w:p>
      </w:tc>
    </w:tr>
  </w:tbl>
  <w:p w:rsidR="00591B6E" w:rsidRDefault="00591B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A67EA"/>
    <w:multiLevelType w:val="hybridMultilevel"/>
    <w:tmpl w:val="70144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7337D6"/>
    <w:multiLevelType w:val="hybridMultilevel"/>
    <w:tmpl w:val="A992B2F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15:restartNumberingAfterBreak="0">
    <w:nsid w:val="2C3A6651"/>
    <w:multiLevelType w:val="hybridMultilevel"/>
    <w:tmpl w:val="FDAEC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D4E34EB"/>
    <w:multiLevelType w:val="hybridMultilevel"/>
    <w:tmpl w:val="A7948B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F6A13B3"/>
    <w:multiLevelType w:val="hybridMultilevel"/>
    <w:tmpl w:val="F27ADB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9F"/>
    <w:rsid w:val="0004499F"/>
    <w:rsid w:val="0006435A"/>
    <w:rsid w:val="00071938"/>
    <w:rsid w:val="00080575"/>
    <w:rsid w:val="000B083A"/>
    <w:rsid w:val="00101D39"/>
    <w:rsid w:val="001A774E"/>
    <w:rsid w:val="001D6B29"/>
    <w:rsid w:val="0024683F"/>
    <w:rsid w:val="0026525F"/>
    <w:rsid w:val="003052DC"/>
    <w:rsid w:val="00320A69"/>
    <w:rsid w:val="003467ED"/>
    <w:rsid w:val="003B2EAF"/>
    <w:rsid w:val="003D363A"/>
    <w:rsid w:val="003E77B5"/>
    <w:rsid w:val="003F66C3"/>
    <w:rsid w:val="00430ED3"/>
    <w:rsid w:val="00457601"/>
    <w:rsid w:val="004A23CD"/>
    <w:rsid w:val="004D3A5E"/>
    <w:rsid w:val="00521C09"/>
    <w:rsid w:val="00584D0A"/>
    <w:rsid w:val="00591B6E"/>
    <w:rsid w:val="005A419E"/>
    <w:rsid w:val="0068165F"/>
    <w:rsid w:val="006D53D7"/>
    <w:rsid w:val="00702B0B"/>
    <w:rsid w:val="00712FD5"/>
    <w:rsid w:val="007154BE"/>
    <w:rsid w:val="00741BD5"/>
    <w:rsid w:val="007572B6"/>
    <w:rsid w:val="0077201B"/>
    <w:rsid w:val="007A2381"/>
    <w:rsid w:val="007B1C9F"/>
    <w:rsid w:val="0087345D"/>
    <w:rsid w:val="008A274B"/>
    <w:rsid w:val="00922433"/>
    <w:rsid w:val="00951CDA"/>
    <w:rsid w:val="009737C9"/>
    <w:rsid w:val="009A7D12"/>
    <w:rsid w:val="00A228CF"/>
    <w:rsid w:val="00A42B66"/>
    <w:rsid w:val="00A73A8A"/>
    <w:rsid w:val="00B92D64"/>
    <w:rsid w:val="00BB52C9"/>
    <w:rsid w:val="00BE4EF6"/>
    <w:rsid w:val="00C22647"/>
    <w:rsid w:val="00C34610"/>
    <w:rsid w:val="00C8779B"/>
    <w:rsid w:val="00CA366E"/>
    <w:rsid w:val="00CB24D7"/>
    <w:rsid w:val="00CB3554"/>
    <w:rsid w:val="00CC36C8"/>
    <w:rsid w:val="00CD1A57"/>
    <w:rsid w:val="00D0295B"/>
    <w:rsid w:val="00D02B49"/>
    <w:rsid w:val="00D74272"/>
    <w:rsid w:val="00D97F71"/>
    <w:rsid w:val="00E02403"/>
    <w:rsid w:val="00E114D3"/>
    <w:rsid w:val="00E24742"/>
    <w:rsid w:val="00E34654"/>
    <w:rsid w:val="00E65FDB"/>
    <w:rsid w:val="00E87AA6"/>
    <w:rsid w:val="00EB6F3E"/>
    <w:rsid w:val="00F005CB"/>
    <w:rsid w:val="00F048C1"/>
    <w:rsid w:val="00F16258"/>
    <w:rsid w:val="00F82F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D64027-BB9E-4792-9A80-1B797095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1C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1C9F"/>
  </w:style>
  <w:style w:type="paragraph" w:styleId="Piedepgina">
    <w:name w:val="footer"/>
    <w:basedOn w:val="Normal"/>
    <w:link w:val="PiedepginaCar"/>
    <w:uiPriority w:val="99"/>
    <w:unhideWhenUsed/>
    <w:rsid w:val="007B1C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1C9F"/>
  </w:style>
  <w:style w:type="table" w:styleId="Tablaconcuadrcula">
    <w:name w:val="Table Grid"/>
    <w:basedOn w:val="Tablanormal"/>
    <w:uiPriority w:val="39"/>
    <w:rsid w:val="007B1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57601"/>
    <w:pPr>
      <w:ind w:left="720"/>
      <w:contextualSpacing/>
    </w:pPr>
  </w:style>
  <w:style w:type="character" w:styleId="Hipervnculo">
    <w:name w:val="Hyperlink"/>
    <w:basedOn w:val="Fuentedeprrafopredeter"/>
    <w:uiPriority w:val="99"/>
    <w:unhideWhenUsed/>
    <w:rsid w:val="0077201B"/>
    <w:rPr>
      <w:color w:val="0563C1" w:themeColor="hyperlink"/>
      <w:u w:val="single"/>
    </w:rPr>
  </w:style>
  <w:style w:type="paragraph" w:styleId="Textodeglobo">
    <w:name w:val="Balloon Text"/>
    <w:basedOn w:val="Normal"/>
    <w:link w:val="TextodegloboCar"/>
    <w:uiPriority w:val="99"/>
    <w:semiHidden/>
    <w:unhideWhenUsed/>
    <w:rsid w:val="00EB6F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6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tf.supereduc.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director@daempencahue.cl" TargetMode="External"/><Relationship Id="rId1" Type="http://schemas.openxmlformats.org/officeDocument/2006/relationships/hyperlink" Target="http://www.daempencahue.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cp:revision>
  <cp:lastPrinted>2016-12-23T14:17:00Z</cp:lastPrinted>
  <dcterms:created xsi:type="dcterms:W3CDTF">2016-12-23T14:40:00Z</dcterms:created>
  <dcterms:modified xsi:type="dcterms:W3CDTF">2016-12-23T14:40:00Z</dcterms:modified>
</cp:coreProperties>
</file>